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771" w:rsidRPr="00855E36" w:rsidRDefault="00636771" w:rsidP="00ED0CEB">
      <w:pPr>
        <w:spacing w:beforeLines="100" w:afterLines="100"/>
        <w:jc w:val="center"/>
        <w:rPr>
          <w:rFonts w:ascii="黑体" w:eastAsia="黑体" w:hAnsi="黑体" w:cs="Times New Roman"/>
          <w:b/>
          <w:bCs/>
          <w:sz w:val="32"/>
          <w:szCs w:val="32"/>
        </w:rPr>
      </w:pPr>
      <w:r w:rsidRPr="00855E36">
        <w:rPr>
          <w:rFonts w:ascii="黑体" w:eastAsia="黑体" w:hAnsi="黑体" w:cs="黑体" w:hint="eastAsia"/>
          <w:b/>
          <w:bCs/>
          <w:sz w:val="32"/>
          <w:szCs w:val="32"/>
        </w:rPr>
        <w:t>提升综合实力工程专项资金财务管理和报销注意事项</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各学院、各单位：</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中西部高校提升综合实力工程专项资金已按根据上报国家的资金规划和学校批准实施的建设方案进行了立项管理，为保证各项目顺利开展工作，合理安排经费，现就专项资金管理、支出内容、报销手续等提出如下要求：</w:t>
      </w:r>
    </w:p>
    <w:p w:rsidR="00636771" w:rsidRDefault="00636771" w:rsidP="001B7D89">
      <w:pPr>
        <w:spacing w:line="360" w:lineRule="auto"/>
        <w:ind w:firstLineChars="200" w:firstLine="31680"/>
        <w:rPr>
          <w:rFonts w:ascii="宋体" w:cs="Times New Roman"/>
          <w:sz w:val="24"/>
          <w:szCs w:val="24"/>
        </w:rPr>
      </w:pPr>
    </w:p>
    <w:p w:rsidR="00636771" w:rsidRPr="00855E36" w:rsidRDefault="00636771" w:rsidP="001B7D89">
      <w:pPr>
        <w:spacing w:line="360" w:lineRule="auto"/>
        <w:ind w:firstLineChars="200" w:firstLine="31680"/>
        <w:rPr>
          <w:rFonts w:ascii="宋体" w:cs="Times New Roman"/>
          <w:b/>
          <w:bCs/>
          <w:sz w:val="24"/>
          <w:szCs w:val="24"/>
        </w:rPr>
      </w:pPr>
      <w:r w:rsidRPr="00855E36">
        <w:rPr>
          <w:rFonts w:ascii="宋体" w:hAnsi="宋体" w:cs="宋体" w:hint="eastAsia"/>
          <w:b/>
          <w:bCs/>
          <w:sz w:val="24"/>
          <w:szCs w:val="24"/>
        </w:rPr>
        <w:t>一、总体要求</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（一）中西部高校提升综合实力专项资金按照《中央财政支持地方高校发展</w:t>
      </w:r>
    </w:p>
    <w:p w:rsidR="00636771" w:rsidRPr="00732106" w:rsidRDefault="00636771" w:rsidP="00732106">
      <w:pPr>
        <w:spacing w:line="360" w:lineRule="auto"/>
        <w:rPr>
          <w:rFonts w:ascii="宋体" w:cs="Times New Roman"/>
          <w:sz w:val="24"/>
          <w:szCs w:val="24"/>
        </w:rPr>
      </w:pPr>
      <w:r w:rsidRPr="00732106">
        <w:rPr>
          <w:rFonts w:ascii="宋体" w:hAnsi="宋体" w:cs="宋体" w:hint="eastAsia"/>
          <w:sz w:val="24"/>
          <w:szCs w:val="24"/>
        </w:rPr>
        <w:t>专项资金管理办法》（财教【</w:t>
      </w:r>
      <w:r w:rsidRPr="00732106">
        <w:rPr>
          <w:rFonts w:ascii="宋体" w:hAnsi="宋体" w:cs="宋体"/>
          <w:sz w:val="24"/>
          <w:szCs w:val="24"/>
        </w:rPr>
        <w:t>2010</w:t>
      </w:r>
      <w:r w:rsidRPr="00732106">
        <w:rPr>
          <w:rFonts w:ascii="宋体" w:hAnsi="宋体" w:cs="宋体" w:hint="eastAsia"/>
          <w:sz w:val="24"/>
          <w:szCs w:val="24"/>
        </w:rPr>
        <w:t>】</w:t>
      </w:r>
      <w:r w:rsidRPr="00732106">
        <w:rPr>
          <w:rFonts w:ascii="宋体" w:hAnsi="宋体" w:cs="宋体"/>
          <w:sz w:val="24"/>
          <w:szCs w:val="24"/>
        </w:rPr>
        <w:t>21</w:t>
      </w:r>
      <w:r w:rsidRPr="00732106">
        <w:rPr>
          <w:rFonts w:ascii="宋体" w:hAnsi="宋体" w:cs="宋体" w:hint="eastAsia"/>
          <w:sz w:val="24"/>
          <w:szCs w:val="24"/>
        </w:rPr>
        <w:t>号）有关规定执行，专款专用，严格执行国家、省和学校专项资金管理相关</w:t>
      </w:r>
      <w:bookmarkStart w:id="0" w:name="_GoBack"/>
      <w:bookmarkEnd w:id="0"/>
      <w:r w:rsidRPr="00732106">
        <w:rPr>
          <w:rFonts w:ascii="宋体" w:hAnsi="宋体" w:cs="宋体" w:hint="eastAsia"/>
          <w:sz w:val="24"/>
          <w:szCs w:val="24"/>
        </w:rPr>
        <w:t>规定和办法。</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（二）各建设项目要切实加强专项资金支出管理，要按计划执行专项经费，</w:t>
      </w:r>
    </w:p>
    <w:p w:rsidR="00636771" w:rsidRPr="00732106" w:rsidRDefault="00636771" w:rsidP="00732106">
      <w:pPr>
        <w:spacing w:line="360" w:lineRule="auto"/>
        <w:rPr>
          <w:rFonts w:ascii="宋体" w:cs="Times New Roman"/>
          <w:sz w:val="24"/>
          <w:szCs w:val="24"/>
        </w:rPr>
      </w:pPr>
      <w:r w:rsidRPr="00732106">
        <w:rPr>
          <w:rFonts w:ascii="宋体" w:hAnsi="宋体" w:cs="宋体" w:hint="eastAsia"/>
          <w:sz w:val="24"/>
          <w:szCs w:val="24"/>
        </w:rPr>
        <w:t>及时开展工作，加快专项资金执行进度，管好用好专项资金，切实提高专项资金使用效益。</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（三）中西部高校提升综合实力专项资金总额大、时间长，审计要求严格。</w:t>
      </w:r>
    </w:p>
    <w:p w:rsidR="00636771" w:rsidRPr="00732106" w:rsidRDefault="00636771" w:rsidP="00732106">
      <w:pPr>
        <w:spacing w:line="360" w:lineRule="auto"/>
        <w:rPr>
          <w:rFonts w:ascii="宋体" w:cs="Times New Roman"/>
          <w:sz w:val="24"/>
          <w:szCs w:val="24"/>
        </w:rPr>
      </w:pPr>
      <w:r w:rsidRPr="00732106">
        <w:rPr>
          <w:rFonts w:ascii="宋体" w:hAnsi="宋体" w:cs="宋体" w:hint="eastAsia"/>
          <w:sz w:val="24"/>
          <w:szCs w:val="24"/>
        </w:rPr>
        <w:t>各项目指定的财务经办人员要熟悉财经纪律、经费报销要求和工作流程，协助项目负责人做好专项资金执行工作。</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（四）按照“谁经办、谁负责，谁审批、谁负责”的原则，各项目负责人、</w:t>
      </w:r>
    </w:p>
    <w:p w:rsidR="00636771" w:rsidRPr="00732106" w:rsidRDefault="00636771" w:rsidP="00732106">
      <w:pPr>
        <w:spacing w:line="360" w:lineRule="auto"/>
        <w:rPr>
          <w:rFonts w:ascii="宋体" w:cs="Times New Roman"/>
          <w:sz w:val="24"/>
          <w:szCs w:val="24"/>
        </w:rPr>
      </w:pPr>
      <w:r w:rsidRPr="00732106">
        <w:rPr>
          <w:rFonts w:ascii="宋体" w:hAnsi="宋体" w:cs="宋体" w:hint="eastAsia"/>
          <w:sz w:val="24"/>
          <w:szCs w:val="24"/>
        </w:rPr>
        <w:t>经费审批人、验收审核人和财务经办人，对经办、验收、审核、审批的经济事项的真实性、合法性、相关性和有效性负责。</w:t>
      </w:r>
    </w:p>
    <w:p w:rsidR="00636771" w:rsidRDefault="00636771" w:rsidP="001B7D89">
      <w:pPr>
        <w:spacing w:line="360" w:lineRule="auto"/>
        <w:ind w:firstLineChars="200" w:firstLine="31680"/>
        <w:rPr>
          <w:rFonts w:ascii="宋体" w:cs="Times New Roman"/>
          <w:sz w:val="24"/>
          <w:szCs w:val="24"/>
        </w:rPr>
      </w:pPr>
    </w:p>
    <w:p w:rsidR="00636771" w:rsidRPr="00855E36" w:rsidRDefault="00636771" w:rsidP="001B7D89">
      <w:pPr>
        <w:spacing w:line="360" w:lineRule="auto"/>
        <w:ind w:firstLineChars="200" w:firstLine="31680"/>
        <w:rPr>
          <w:rFonts w:ascii="宋体" w:cs="Times New Roman"/>
          <w:b/>
          <w:bCs/>
          <w:sz w:val="24"/>
          <w:szCs w:val="24"/>
        </w:rPr>
      </w:pPr>
      <w:r w:rsidRPr="00855E36">
        <w:rPr>
          <w:rFonts w:ascii="宋体" w:hAnsi="宋体" w:cs="宋体" w:hint="eastAsia"/>
          <w:b/>
          <w:bCs/>
          <w:sz w:val="24"/>
          <w:szCs w:val="24"/>
        </w:rPr>
        <w:t>二、支出内容要求</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（一）各项目要按项目建设方案内容合理使用经费，不得用于各种津贴补贴、罚款、偿还债务、捐赠赞助、对外投资，以及与项目建设无关的其他支出。</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（二）按专项资金管理规定和审计要求，不得报销以下支出：</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sz w:val="24"/>
          <w:szCs w:val="24"/>
        </w:rPr>
        <w:t>1</w:t>
      </w:r>
      <w:r w:rsidRPr="00732106">
        <w:rPr>
          <w:rFonts w:ascii="宋体" w:hAnsi="宋体" w:cs="宋体" w:hint="eastAsia"/>
          <w:sz w:val="24"/>
          <w:szCs w:val="24"/>
        </w:rPr>
        <w:t>．烟、酒、糖、茶、礼品、工艺品；</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sz w:val="24"/>
          <w:szCs w:val="24"/>
        </w:rPr>
        <w:t>2</w:t>
      </w:r>
      <w:r w:rsidRPr="00732106">
        <w:rPr>
          <w:rFonts w:ascii="宋体" w:hAnsi="宋体" w:cs="宋体" w:hint="eastAsia"/>
          <w:sz w:val="24"/>
          <w:szCs w:val="24"/>
        </w:rPr>
        <w:t>．汽油费、过路费、停车费、车辆维修费；</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sz w:val="24"/>
          <w:szCs w:val="24"/>
        </w:rPr>
        <w:t>3</w:t>
      </w:r>
      <w:r w:rsidRPr="00732106">
        <w:rPr>
          <w:rFonts w:ascii="宋体" w:hAnsi="宋体" w:cs="宋体" w:hint="eastAsia"/>
          <w:sz w:val="24"/>
          <w:szCs w:val="24"/>
        </w:rPr>
        <w:t>．个人通讯费；</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sz w:val="24"/>
          <w:szCs w:val="24"/>
        </w:rPr>
        <w:t>4</w:t>
      </w:r>
      <w:r w:rsidRPr="00732106">
        <w:rPr>
          <w:rFonts w:ascii="宋体" w:hAnsi="宋体" w:cs="宋体" w:hint="eastAsia"/>
          <w:sz w:val="24"/>
          <w:szCs w:val="24"/>
        </w:rPr>
        <w:t>．出差及市内的出租车费；</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sz w:val="24"/>
          <w:szCs w:val="24"/>
        </w:rPr>
        <w:t>5</w:t>
      </w:r>
      <w:r w:rsidRPr="00732106">
        <w:rPr>
          <w:rFonts w:ascii="宋体" w:hAnsi="宋体" w:cs="宋体" w:hint="eastAsia"/>
          <w:sz w:val="24"/>
          <w:szCs w:val="24"/>
        </w:rPr>
        <w:t>．所有娱乐场所出具的票据；</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sz w:val="24"/>
          <w:szCs w:val="24"/>
        </w:rPr>
        <w:t>6</w:t>
      </w:r>
      <w:r w:rsidRPr="00732106">
        <w:rPr>
          <w:rFonts w:ascii="宋体" w:hAnsi="宋体" w:cs="宋体" w:hint="eastAsia"/>
          <w:sz w:val="24"/>
          <w:szCs w:val="24"/>
        </w:rPr>
        <w:t>．税局代开票据</w:t>
      </w:r>
      <w:r>
        <w:rPr>
          <w:rFonts w:ascii="宋体" w:hAnsi="宋体" w:cs="宋体" w:hint="eastAsia"/>
          <w:sz w:val="24"/>
          <w:szCs w:val="24"/>
        </w:rPr>
        <w:t>。</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（三）专项资金不得用于一般性办公支出和消耗性支出。</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（四）未经批准，不得支出非云南大学教职工差旅费、出版费、调研费、会议费等。确因各种需要发生的，必须在事前按规定程序审批。</w:t>
      </w:r>
    </w:p>
    <w:p w:rsidR="00636771" w:rsidRDefault="00636771" w:rsidP="001B7D89">
      <w:pPr>
        <w:spacing w:line="360" w:lineRule="auto"/>
        <w:ind w:firstLineChars="200" w:firstLine="31680"/>
        <w:rPr>
          <w:rFonts w:ascii="宋体" w:cs="Times New Roman"/>
          <w:sz w:val="24"/>
          <w:szCs w:val="24"/>
        </w:rPr>
      </w:pPr>
    </w:p>
    <w:p w:rsidR="00636771" w:rsidRPr="00855E36" w:rsidRDefault="00636771" w:rsidP="001B7D89">
      <w:pPr>
        <w:spacing w:line="360" w:lineRule="auto"/>
        <w:ind w:firstLineChars="200" w:firstLine="31680"/>
        <w:rPr>
          <w:rFonts w:ascii="宋体" w:cs="Times New Roman"/>
          <w:b/>
          <w:bCs/>
          <w:sz w:val="24"/>
          <w:szCs w:val="24"/>
        </w:rPr>
      </w:pPr>
      <w:r w:rsidRPr="00855E36">
        <w:rPr>
          <w:rFonts w:ascii="宋体" w:hAnsi="宋体" w:cs="宋体" w:hint="eastAsia"/>
          <w:b/>
          <w:bCs/>
          <w:sz w:val="24"/>
          <w:szCs w:val="24"/>
        </w:rPr>
        <w:t>三、经费报销要求</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（一）专项资金项目办理经费借款和支出报销，需提出用款报告，用款报告内容主要包括：经费使用事由、支出项目及金额（购买物品的品名、数量、单价、金额）、报销支出的经费来源、经办人员等。</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二）经费支出报销的各类原始凭据要合法、规范，用于物品采购的每一张原始票据均要签署经办人、验收人，并附商家出具的明细清单。财务处已将签署经办人、验收人的印章发到各项目，请按要求填写。各类经济业务如签订经济合同，办理报销手续时须一并提供合同原件。</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（三）按照支付结算有关规定和公务卡使用有关要求，专项资金支出使用转账支付结算或公务卡支付结算。</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四）涉及固定资产购置须严格执行国家和省物资设备采购的有关规定，经资产管理处签批自购或招标采购；在申报大型仪器设备和高耗能设备采购时，要进行采购必要性论证。办理固定资产报增手续时，“经费来源”一栏必须填写“提升综合实力工程专项资金”，在完成固定资产验收、并附招标采购合同原件或自购审批件后方可办理报销手续。</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（五）涉及工程建设的支出（含装修、改造），经审计并出具“审计结算通知书”后方可办理报销手续。</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（六）差旅费报销标准按云南省财政厅印发的《云南省省级国家机关和事业单位差旅费管理办法》有关规定和《云南大学关于进一步加强和规范财务资产管理</w:t>
      </w:r>
      <w:r w:rsidRPr="00732106">
        <w:rPr>
          <w:rFonts w:ascii="宋体" w:hAnsi="宋体" w:cs="宋体"/>
          <w:sz w:val="24"/>
          <w:szCs w:val="24"/>
        </w:rPr>
        <w:t xml:space="preserve"> </w:t>
      </w:r>
      <w:r w:rsidRPr="00732106">
        <w:rPr>
          <w:rFonts w:ascii="宋体" w:hAnsi="宋体" w:cs="宋体" w:hint="eastAsia"/>
          <w:sz w:val="24"/>
          <w:szCs w:val="24"/>
        </w:rPr>
        <w:t>切实提高资金使用效益的通知》有关要求执行。</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七）出国（境）费用支出必须有省外办批准的因公出国（境）任务批件和省财政厅核准的外汇申购单，回国（境）后按要求办理外汇核销手续。无出国（境）任务批件、无外汇核销单的，无法办理财务报销手续。</w:t>
      </w:r>
    </w:p>
    <w:p w:rsidR="00636771" w:rsidRPr="00855E36" w:rsidRDefault="00636771" w:rsidP="001B7D89">
      <w:pPr>
        <w:spacing w:line="360" w:lineRule="auto"/>
        <w:ind w:firstLineChars="200" w:firstLine="31680"/>
        <w:rPr>
          <w:rFonts w:ascii="宋体" w:cs="Times New Roman"/>
          <w:b/>
          <w:bCs/>
          <w:sz w:val="24"/>
          <w:szCs w:val="24"/>
        </w:rPr>
      </w:pPr>
      <w:r w:rsidRPr="00855E36">
        <w:rPr>
          <w:rFonts w:ascii="宋体" w:hAnsi="宋体" w:cs="宋体" w:hint="eastAsia"/>
          <w:b/>
          <w:bCs/>
          <w:sz w:val="24"/>
          <w:szCs w:val="24"/>
        </w:rPr>
        <w:t>四、审批程序和要求</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提升综合实力工程专项资金项目办理借款和支出报销的审批由项目负责人、项目承担单位主要负责人、重点项目办负责人、分管校领导和校长按《云南大学经费审批暂行规定》执行。其中：</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（一）单笔借款或支出在</w:t>
      </w:r>
      <w:r w:rsidRPr="001B7D89">
        <w:rPr>
          <w:rFonts w:ascii="宋体" w:hAnsi="宋体" w:cs="宋体"/>
          <w:color w:val="FF0000"/>
          <w:sz w:val="24"/>
          <w:szCs w:val="24"/>
        </w:rPr>
        <w:t>1</w:t>
      </w:r>
      <w:r w:rsidRPr="001B7D89">
        <w:rPr>
          <w:rFonts w:ascii="宋体" w:hAnsi="宋体" w:cs="宋体" w:hint="eastAsia"/>
          <w:color w:val="FF0000"/>
          <w:sz w:val="24"/>
          <w:szCs w:val="24"/>
        </w:rPr>
        <w:t>万元以内</w:t>
      </w:r>
      <w:r w:rsidRPr="00732106">
        <w:rPr>
          <w:rFonts w:ascii="宋体" w:hAnsi="宋体" w:cs="宋体" w:hint="eastAsia"/>
          <w:sz w:val="24"/>
          <w:szCs w:val="24"/>
        </w:rPr>
        <w:t>，由项目负责人、项目承担单位主要负责人审核批准，财务处审核支付。</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（二）单笔借款或支出在</w:t>
      </w:r>
      <w:r w:rsidRPr="001B7D89">
        <w:rPr>
          <w:rFonts w:ascii="宋体" w:hAnsi="宋体" w:cs="宋体"/>
          <w:color w:val="FF0000"/>
          <w:sz w:val="24"/>
          <w:szCs w:val="24"/>
        </w:rPr>
        <w:t>1</w:t>
      </w:r>
      <w:r w:rsidRPr="001B7D89">
        <w:rPr>
          <w:rFonts w:ascii="宋体" w:hAnsi="宋体" w:cs="宋体" w:hint="eastAsia"/>
          <w:color w:val="FF0000"/>
          <w:sz w:val="24"/>
          <w:szCs w:val="24"/>
        </w:rPr>
        <w:t>万元以上（含</w:t>
      </w:r>
      <w:r w:rsidRPr="001B7D89">
        <w:rPr>
          <w:rFonts w:ascii="宋体" w:hAnsi="宋体" w:cs="宋体"/>
          <w:color w:val="FF0000"/>
          <w:sz w:val="24"/>
          <w:szCs w:val="24"/>
        </w:rPr>
        <w:t>1</w:t>
      </w:r>
      <w:r w:rsidRPr="001B7D89">
        <w:rPr>
          <w:rFonts w:ascii="宋体" w:hAnsi="宋体" w:cs="宋体" w:hint="eastAsia"/>
          <w:color w:val="FF0000"/>
          <w:sz w:val="24"/>
          <w:szCs w:val="24"/>
        </w:rPr>
        <w:t>万元）、</w:t>
      </w:r>
      <w:r w:rsidRPr="001B7D89">
        <w:rPr>
          <w:rFonts w:ascii="宋体" w:hAnsi="宋体" w:cs="宋体"/>
          <w:color w:val="FF0000"/>
          <w:sz w:val="24"/>
          <w:szCs w:val="24"/>
        </w:rPr>
        <w:t>3</w:t>
      </w:r>
      <w:r w:rsidRPr="001B7D89">
        <w:rPr>
          <w:rFonts w:ascii="宋体" w:hAnsi="宋体" w:cs="宋体" w:hint="eastAsia"/>
          <w:color w:val="FF0000"/>
          <w:sz w:val="24"/>
          <w:szCs w:val="24"/>
        </w:rPr>
        <w:t>万元以内</w:t>
      </w:r>
      <w:r w:rsidRPr="00732106">
        <w:rPr>
          <w:rFonts w:ascii="宋体" w:hAnsi="宋体" w:cs="宋体" w:hint="eastAsia"/>
          <w:sz w:val="24"/>
          <w:szCs w:val="24"/>
        </w:rPr>
        <w:t>，由项目负责人、项目承担单位主要负责人、</w:t>
      </w:r>
      <w:r w:rsidRPr="001B7D89">
        <w:rPr>
          <w:rFonts w:ascii="宋体" w:hAnsi="宋体" w:cs="宋体" w:hint="eastAsia"/>
          <w:color w:val="FF0000"/>
          <w:sz w:val="24"/>
          <w:szCs w:val="24"/>
        </w:rPr>
        <w:t>重点项目办负责人</w:t>
      </w:r>
      <w:r w:rsidRPr="00732106">
        <w:rPr>
          <w:rFonts w:ascii="宋体" w:hAnsi="宋体" w:cs="宋体" w:hint="eastAsia"/>
          <w:sz w:val="24"/>
          <w:szCs w:val="24"/>
        </w:rPr>
        <w:t>审核批准，财务处审核支付。</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（三）单笔借款或支出在</w:t>
      </w:r>
      <w:r w:rsidRPr="001B7D89">
        <w:rPr>
          <w:rFonts w:ascii="宋体" w:hAnsi="宋体" w:cs="宋体"/>
          <w:color w:val="FF0000"/>
          <w:sz w:val="24"/>
          <w:szCs w:val="24"/>
        </w:rPr>
        <w:t>3</w:t>
      </w:r>
      <w:r w:rsidRPr="001B7D89">
        <w:rPr>
          <w:rFonts w:ascii="宋体" w:hAnsi="宋体" w:cs="宋体" w:hint="eastAsia"/>
          <w:color w:val="FF0000"/>
          <w:sz w:val="24"/>
          <w:szCs w:val="24"/>
        </w:rPr>
        <w:t>万元以上（含</w:t>
      </w:r>
      <w:r w:rsidRPr="001B7D89">
        <w:rPr>
          <w:rFonts w:ascii="宋体" w:hAnsi="宋体" w:cs="宋体"/>
          <w:color w:val="FF0000"/>
          <w:sz w:val="24"/>
          <w:szCs w:val="24"/>
        </w:rPr>
        <w:t>3</w:t>
      </w:r>
      <w:r w:rsidRPr="001B7D89">
        <w:rPr>
          <w:rFonts w:ascii="宋体" w:hAnsi="宋体" w:cs="宋体" w:hint="eastAsia"/>
          <w:color w:val="FF0000"/>
          <w:sz w:val="24"/>
          <w:szCs w:val="24"/>
        </w:rPr>
        <w:t>万元）、</w:t>
      </w:r>
      <w:r w:rsidRPr="001B7D89">
        <w:rPr>
          <w:rFonts w:ascii="宋体" w:hAnsi="宋体" w:cs="宋体"/>
          <w:color w:val="FF0000"/>
          <w:sz w:val="24"/>
          <w:szCs w:val="24"/>
        </w:rPr>
        <w:t>10</w:t>
      </w:r>
      <w:r w:rsidRPr="001B7D89">
        <w:rPr>
          <w:rFonts w:ascii="宋体" w:hAnsi="宋体" w:cs="宋体" w:hint="eastAsia"/>
          <w:color w:val="FF0000"/>
          <w:sz w:val="24"/>
          <w:szCs w:val="24"/>
        </w:rPr>
        <w:t>万元以内</w:t>
      </w:r>
      <w:r w:rsidRPr="00732106">
        <w:rPr>
          <w:rFonts w:ascii="宋体" w:hAnsi="宋体" w:cs="宋体" w:hint="eastAsia"/>
          <w:sz w:val="24"/>
          <w:szCs w:val="24"/>
        </w:rPr>
        <w:t>，由项目负责人、项目承担单位主要负责人、重点项目办负责人、</w:t>
      </w:r>
      <w:r w:rsidRPr="001B7D89">
        <w:rPr>
          <w:rFonts w:ascii="宋体" w:hAnsi="宋体" w:cs="宋体" w:hint="eastAsia"/>
          <w:color w:val="FF0000"/>
          <w:sz w:val="24"/>
          <w:szCs w:val="24"/>
        </w:rPr>
        <w:t>分管校领导</w:t>
      </w:r>
      <w:r w:rsidRPr="00732106">
        <w:rPr>
          <w:rFonts w:ascii="宋体" w:hAnsi="宋体" w:cs="宋体" w:hint="eastAsia"/>
          <w:sz w:val="24"/>
          <w:szCs w:val="24"/>
        </w:rPr>
        <w:t>审核批准，财务处审核支付。</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（四）单笔借款和支出在</w:t>
      </w:r>
      <w:r w:rsidRPr="001B7D89">
        <w:rPr>
          <w:rFonts w:ascii="宋体" w:hAnsi="宋体" w:cs="宋体"/>
          <w:color w:val="FF0000"/>
          <w:sz w:val="24"/>
          <w:szCs w:val="24"/>
        </w:rPr>
        <w:t>10</w:t>
      </w:r>
      <w:r w:rsidRPr="001B7D89">
        <w:rPr>
          <w:rFonts w:ascii="宋体" w:hAnsi="宋体" w:cs="宋体" w:hint="eastAsia"/>
          <w:color w:val="FF0000"/>
          <w:sz w:val="24"/>
          <w:szCs w:val="24"/>
        </w:rPr>
        <w:t>万元以上（含</w:t>
      </w:r>
      <w:r w:rsidRPr="001B7D89">
        <w:rPr>
          <w:rFonts w:ascii="宋体" w:hAnsi="宋体" w:cs="宋体"/>
          <w:color w:val="FF0000"/>
          <w:sz w:val="24"/>
          <w:szCs w:val="24"/>
        </w:rPr>
        <w:t>10</w:t>
      </w:r>
      <w:r w:rsidRPr="001B7D89">
        <w:rPr>
          <w:rFonts w:ascii="宋体" w:hAnsi="宋体" w:cs="宋体" w:hint="eastAsia"/>
          <w:color w:val="FF0000"/>
          <w:sz w:val="24"/>
          <w:szCs w:val="24"/>
        </w:rPr>
        <w:t>万元）</w:t>
      </w:r>
      <w:r w:rsidRPr="00732106">
        <w:rPr>
          <w:rFonts w:ascii="宋体" w:hAnsi="宋体" w:cs="宋体" w:hint="eastAsia"/>
          <w:sz w:val="24"/>
          <w:szCs w:val="24"/>
        </w:rPr>
        <w:t>，由项目负责人、项目承担单位主要负责人、重点项目办负责人、</w:t>
      </w:r>
      <w:r w:rsidRPr="001B7D89">
        <w:rPr>
          <w:rFonts w:ascii="宋体" w:hAnsi="宋体" w:cs="宋体" w:hint="eastAsia"/>
          <w:color w:val="FF0000"/>
          <w:sz w:val="24"/>
          <w:szCs w:val="24"/>
        </w:rPr>
        <w:t>分管校领导和校长</w:t>
      </w:r>
      <w:r w:rsidRPr="00732106">
        <w:rPr>
          <w:rFonts w:ascii="宋体" w:hAnsi="宋体" w:cs="宋体" w:hint="eastAsia"/>
          <w:sz w:val="24"/>
          <w:szCs w:val="24"/>
        </w:rPr>
        <w:t>审核批准，财务处审核支付。</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（五）重大资金使用事项由重点项目办与项目承担单位和财务处会商后，报学校研究决定，相关单位和部门按决定执行。</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各项目审批人在用款报告中的审批意见要明确，并批明经费支出项目财务编码和名称。对未批明支付项目或没有经费来源的支出，财务处无法办理支付申请。</w:t>
      </w:r>
    </w:p>
    <w:p w:rsidR="00636771" w:rsidRDefault="00636771" w:rsidP="001B7D89">
      <w:pPr>
        <w:spacing w:line="360" w:lineRule="auto"/>
        <w:ind w:firstLineChars="200" w:firstLine="31680"/>
        <w:rPr>
          <w:rFonts w:ascii="宋体" w:cs="Times New Roman"/>
          <w:sz w:val="24"/>
          <w:szCs w:val="24"/>
        </w:rPr>
      </w:pPr>
    </w:p>
    <w:p w:rsidR="00636771" w:rsidRPr="00855E36" w:rsidRDefault="00636771" w:rsidP="001B7D89">
      <w:pPr>
        <w:spacing w:line="360" w:lineRule="auto"/>
        <w:ind w:firstLineChars="200" w:firstLine="31680"/>
        <w:rPr>
          <w:rFonts w:ascii="宋体" w:cs="Times New Roman"/>
          <w:b/>
          <w:bCs/>
          <w:sz w:val="24"/>
          <w:szCs w:val="24"/>
        </w:rPr>
      </w:pPr>
      <w:r w:rsidRPr="00855E36">
        <w:rPr>
          <w:rFonts w:ascii="宋体" w:hAnsi="宋体" w:cs="宋体" w:hint="eastAsia"/>
          <w:b/>
          <w:bCs/>
          <w:sz w:val="24"/>
          <w:szCs w:val="24"/>
        </w:rPr>
        <w:t>五、其他</w:t>
      </w:r>
    </w:p>
    <w:p w:rsidR="00636771" w:rsidRPr="00732106" w:rsidRDefault="00636771" w:rsidP="001B7D89">
      <w:pPr>
        <w:spacing w:line="360" w:lineRule="auto"/>
        <w:ind w:firstLineChars="200" w:firstLine="31680"/>
        <w:rPr>
          <w:rFonts w:ascii="宋体" w:cs="Times New Roman"/>
          <w:sz w:val="24"/>
          <w:szCs w:val="24"/>
        </w:rPr>
      </w:pPr>
      <w:r w:rsidRPr="00732106">
        <w:rPr>
          <w:rFonts w:ascii="宋体" w:hAnsi="宋体" w:cs="宋体" w:hint="eastAsia"/>
          <w:sz w:val="24"/>
          <w:szCs w:val="24"/>
        </w:rPr>
        <w:t>如上级和学校对提升综合实力工程专项资金的管理使用有新的规定，按新规定执行。</w:t>
      </w:r>
    </w:p>
    <w:p w:rsidR="00636771" w:rsidRPr="00732106" w:rsidRDefault="00636771" w:rsidP="001B7D89">
      <w:pPr>
        <w:spacing w:line="360" w:lineRule="auto"/>
        <w:ind w:firstLineChars="200" w:firstLine="31680"/>
        <w:rPr>
          <w:rFonts w:ascii="宋体" w:cs="Times New Roman"/>
          <w:sz w:val="24"/>
          <w:szCs w:val="24"/>
        </w:rPr>
      </w:pPr>
    </w:p>
    <w:p w:rsidR="00636771" w:rsidRPr="00732106" w:rsidRDefault="00636771" w:rsidP="001B7D89">
      <w:pPr>
        <w:spacing w:line="360" w:lineRule="auto"/>
        <w:ind w:firstLineChars="200" w:firstLine="31680"/>
        <w:rPr>
          <w:rFonts w:ascii="宋体" w:cs="Times New Roman"/>
          <w:sz w:val="24"/>
          <w:szCs w:val="24"/>
        </w:rPr>
      </w:pPr>
    </w:p>
    <w:p w:rsidR="00636771" w:rsidRPr="00732106" w:rsidRDefault="00636771" w:rsidP="001B7D89">
      <w:pPr>
        <w:spacing w:line="360" w:lineRule="auto"/>
        <w:ind w:firstLineChars="200" w:firstLine="31680"/>
        <w:rPr>
          <w:rFonts w:ascii="宋体" w:cs="Times New Roman"/>
          <w:sz w:val="24"/>
          <w:szCs w:val="24"/>
        </w:rPr>
      </w:pPr>
    </w:p>
    <w:p w:rsidR="00636771" w:rsidRPr="00732106" w:rsidRDefault="00636771" w:rsidP="001B7D89">
      <w:pPr>
        <w:spacing w:line="360" w:lineRule="auto"/>
        <w:ind w:firstLineChars="2800" w:firstLine="31680"/>
        <w:rPr>
          <w:rFonts w:ascii="宋体" w:cs="Times New Roman"/>
          <w:sz w:val="24"/>
          <w:szCs w:val="24"/>
        </w:rPr>
      </w:pPr>
      <w:r w:rsidRPr="00732106">
        <w:rPr>
          <w:rFonts w:ascii="宋体" w:hAnsi="宋体" w:cs="宋体" w:hint="eastAsia"/>
          <w:sz w:val="24"/>
          <w:szCs w:val="24"/>
        </w:rPr>
        <w:t>财务管理处</w:t>
      </w:r>
    </w:p>
    <w:p w:rsidR="00636771" w:rsidRPr="00732106" w:rsidRDefault="00636771" w:rsidP="003D3213">
      <w:pPr>
        <w:spacing w:line="360" w:lineRule="auto"/>
        <w:ind w:firstLineChars="2800" w:firstLine="31680"/>
        <w:rPr>
          <w:rFonts w:ascii="宋体" w:cs="Times New Roman"/>
          <w:sz w:val="24"/>
          <w:szCs w:val="24"/>
        </w:rPr>
      </w:pPr>
      <w:r w:rsidRPr="00732106">
        <w:rPr>
          <w:rFonts w:ascii="宋体" w:hAnsi="宋体" w:cs="宋体"/>
          <w:sz w:val="24"/>
          <w:szCs w:val="24"/>
        </w:rPr>
        <w:t>2014</w:t>
      </w:r>
      <w:r w:rsidRPr="00732106">
        <w:rPr>
          <w:rFonts w:ascii="宋体" w:hAnsi="宋体" w:cs="宋体" w:hint="eastAsia"/>
          <w:sz w:val="24"/>
          <w:szCs w:val="24"/>
        </w:rPr>
        <w:t>年</w:t>
      </w:r>
      <w:r w:rsidRPr="00732106">
        <w:rPr>
          <w:rFonts w:ascii="宋体" w:hAnsi="宋体" w:cs="宋体"/>
          <w:sz w:val="24"/>
          <w:szCs w:val="24"/>
        </w:rPr>
        <w:t>3</w:t>
      </w:r>
      <w:r w:rsidRPr="00732106">
        <w:rPr>
          <w:rFonts w:ascii="宋体" w:hAnsi="宋体" w:cs="宋体" w:hint="eastAsia"/>
          <w:sz w:val="24"/>
          <w:szCs w:val="24"/>
        </w:rPr>
        <w:t>月</w:t>
      </w:r>
    </w:p>
    <w:sectPr w:rsidR="00636771" w:rsidRPr="00732106" w:rsidSect="00007EF9">
      <w:footerReference w:type="even" r:id="rId7"/>
      <w:footerReference w:type="default" r:id="rId8"/>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771" w:rsidRDefault="00636771">
      <w:pPr>
        <w:rPr>
          <w:rFonts w:cs="Times New Roman"/>
        </w:rPr>
      </w:pPr>
      <w:r>
        <w:rPr>
          <w:rFonts w:cs="Times New Roman"/>
        </w:rPr>
        <w:separator/>
      </w:r>
    </w:p>
  </w:endnote>
  <w:endnote w:type="continuationSeparator" w:id="0">
    <w:p w:rsidR="00636771" w:rsidRDefault="0063677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771" w:rsidRDefault="00636771" w:rsidP="009D0F20">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36771" w:rsidRDefault="00636771">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771" w:rsidRDefault="00636771" w:rsidP="009D0F20">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636771" w:rsidRDefault="00636771">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771" w:rsidRDefault="00636771">
      <w:pPr>
        <w:rPr>
          <w:rFonts w:cs="Times New Roman"/>
        </w:rPr>
      </w:pPr>
      <w:r>
        <w:rPr>
          <w:rFonts w:cs="Times New Roman"/>
        </w:rPr>
        <w:separator/>
      </w:r>
    </w:p>
  </w:footnote>
  <w:footnote w:type="continuationSeparator" w:id="0">
    <w:p w:rsidR="00636771" w:rsidRDefault="00636771">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E7CFA"/>
    <w:multiLevelType w:val="hybridMultilevel"/>
    <w:tmpl w:val="79CABD08"/>
    <w:lvl w:ilvl="0" w:tplc="4066DC0C">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2A9135C4"/>
    <w:multiLevelType w:val="hybridMultilevel"/>
    <w:tmpl w:val="7902B4D4"/>
    <w:lvl w:ilvl="0" w:tplc="2AC0508C">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5DA724EC"/>
    <w:multiLevelType w:val="hybridMultilevel"/>
    <w:tmpl w:val="6E76021E"/>
    <w:lvl w:ilvl="0" w:tplc="C3B22BFA">
      <w:start w:val="1"/>
      <w:numFmt w:val="japaneseCounting"/>
      <w:lvlText w:val="(%1)"/>
      <w:lvlJc w:val="left"/>
      <w:pPr>
        <w:ind w:left="870" w:hanging="390"/>
      </w:pPr>
      <w:rPr>
        <w:rFonts w:hint="default"/>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nsid w:val="62633B23"/>
    <w:multiLevelType w:val="hybridMultilevel"/>
    <w:tmpl w:val="45F2E1CC"/>
    <w:lvl w:ilvl="0" w:tplc="1458B6D8">
      <w:start w:val="1"/>
      <w:numFmt w:val="japaneseCounting"/>
      <w:lvlText w:val="%1、"/>
      <w:lvlJc w:val="left"/>
      <w:pPr>
        <w:tabs>
          <w:tab w:val="num" w:pos="1271"/>
        </w:tabs>
        <w:ind w:left="1271" w:hanging="720"/>
      </w:pPr>
      <w:rPr>
        <w:rFonts w:hint="default"/>
      </w:rPr>
    </w:lvl>
    <w:lvl w:ilvl="1" w:tplc="08BC94AA">
      <w:start w:val="1"/>
      <w:numFmt w:val="japaneseCounting"/>
      <w:lvlText w:val="（%2）"/>
      <w:lvlJc w:val="left"/>
      <w:pPr>
        <w:tabs>
          <w:tab w:val="num" w:pos="1691"/>
        </w:tabs>
        <w:ind w:left="1691" w:hanging="720"/>
      </w:pPr>
      <w:rPr>
        <w:rFonts w:hint="default"/>
      </w:rPr>
    </w:lvl>
    <w:lvl w:ilvl="2" w:tplc="0409001B">
      <w:start w:val="1"/>
      <w:numFmt w:val="lowerRoman"/>
      <w:lvlText w:val="%3."/>
      <w:lvlJc w:val="right"/>
      <w:pPr>
        <w:tabs>
          <w:tab w:val="num" w:pos="1811"/>
        </w:tabs>
        <w:ind w:left="1811" w:hanging="420"/>
      </w:pPr>
    </w:lvl>
    <w:lvl w:ilvl="3" w:tplc="0409000F">
      <w:start w:val="1"/>
      <w:numFmt w:val="decimal"/>
      <w:lvlText w:val="%4."/>
      <w:lvlJc w:val="left"/>
      <w:pPr>
        <w:tabs>
          <w:tab w:val="num" w:pos="2231"/>
        </w:tabs>
        <w:ind w:left="2231" w:hanging="420"/>
      </w:pPr>
    </w:lvl>
    <w:lvl w:ilvl="4" w:tplc="04090019">
      <w:start w:val="1"/>
      <w:numFmt w:val="lowerLetter"/>
      <w:lvlText w:val="%5)"/>
      <w:lvlJc w:val="left"/>
      <w:pPr>
        <w:tabs>
          <w:tab w:val="num" w:pos="2651"/>
        </w:tabs>
        <w:ind w:left="2651" w:hanging="420"/>
      </w:pPr>
    </w:lvl>
    <w:lvl w:ilvl="5" w:tplc="0409001B">
      <w:start w:val="1"/>
      <w:numFmt w:val="lowerRoman"/>
      <w:lvlText w:val="%6."/>
      <w:lvlJc w:val="right"/>
      <w:pPr>
        <w:tabs>
          <w:tab w:val="num" w:pos="3071"/>
        </w:tabs>
        <w:ind w:left="3071" w:hanging="420"/>
      </w:pPr>
    </w:lvl>
    <w:lvl w:ilvl="6" w:tplc="0409000F">
      <w:start w:val="1"/>
      <w:numFmt w:val="decimal"/>
      <w:lvlText w:val="%7."/>
      <w:lvlJc w:val="left"/>
      <w:pPr>
        <w:tabs>
          <w:tab w:val="num" w:pos="3491"/>
        </w:tabs>
        <w:ind w:left="3491" w:hanging="420"/>
      </w:pPr>
    </w:lvl>
    <w:lvl w:ilvl="7" w:tplc="04090019">
      <w:start w:val="1"/>
      <w:numFmt w:val="lowerLetter"/>
      <w:lvlText w:val="%8)"/>
      <w:lvlJc w:val="left"/>
      <w:pPr>
        <w:tabs>
          <w:tab w:val="num" w:pos="3911"/>
        </w:tabs>
        <w:ind w:left="3911" w:hanging="420"/>
      </w:pPr>
    </w:lvl>
    <w:lvl w:ilvl="8" w:tplc="0409001B">
      <w:start w:val="1"/>
      <w:numFmt w:val="lowerRoman"/>
      <w:lvlText w:val="%9."/>
      <w:lvlJc w:val="right"/>
      <w:pPr>
        <w:tabs>
          <w:tab w:val="num" w:pos="4331"/>
        </w:tabs>
        <w:ind w:left="4331"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6A6F"/>
    <w:rsid w:val="00007EF9"/>
    <w:rsid w:val="000A2D3C"/>
    <w:rsid w:val="000B34BC"/>
    <w:rsid w:val="001B7D89"/>
    <w:rsid w:val="002B293E"/>
    <w:rsid w:val="002F5B04"/>
    <w:rsid w:val="003978C0"/>
    <w:rsid w:val="003D3213"/>
    <w:rsid w:val="00516A6F"/>
    <w:rsid w:val="00636771"/>
    <w:rsid w:val="006F36F4"/>
    <w:rsid w:val="00732106"/>
    <w:rsid w:val="00855E36"/>
    <w:rsid w:val="008A6200"/>
    <w:rsid w:val="00924EB7"/>
    <w:rsid w:val="00944BBA"/>
    <w:rsid w:val="00947B66"/>
    <w:rsid w:val="00992A24"/>
    <w:rsid w:val="009D0F20"/>
    <w:rsid w:val="00A2526C"/>
    <w:rsid w:val="00BB324F"/>
    <w:rsid w:val="00C35A2E"/>
    <w:rsid w:val="00CD0CFC"/>
    <w:rsid w:val="00CF6D44"/>
    <w:rsid w:val="00D61F5B"/>
    <w:rsid w:val="00DC1923"/>
    <w:rsid w:val="00E0027F"/>
    <w:rsid w:val="00E10C50"/>
    <w:rsid w:val="00ED0CE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66"/>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16A6F"/>
    <w:pPr>
      <w:ind w:firstLineChars="200" w:firstLine="420"/>
    </w:pPr>
  </w:style>
  <w:style w:type="paragraph" w:styleId="Footer">
    <w:name w:val="footer"/>
    <w:basedOn w:val="Normal"/>
    <w:link w:val="FooterChar"/>
    <w:uiPriority w:val="99"/>
    <w:rsid w:val="00007EF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sz w:val="18"/>
      <w:szCs w:val="18"/>
    </w:rPr>
  </w:style>
  <w:style w:type="character" w:styleId="PageNumber">
    <w:name w:val="page number"/>
    <w:basedOn w:val="DefaultParagraphFont"/>
    <w:uiPriority w:val="99"/>
    <w:rsid w:val="00007E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307</TotalTime>
  <Pages>3</Pages>
  <Words>294</Words>
  <Characters>1676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卢静静</cp:lastModifiedBy>
  <cp:revision>10</cp:revision>
  <cp:lastPrinted>2014-10-08T07:24:00Z</cp:lastPrinted>
  <dcterms:created xsi:type="dcterms:W3CDTF">2014-10-08T02:09:00Z</dcterms:created>
  <dcterms:modified xsi:type="dcterms:W3CDTF">2014-12-15T03:28:00Z</dcterms:modified>
</cp:coreProperties>
</file>