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75" w:rsidRPr="00AD2175" w:rsidRDefault="00AD2175" w:rsidP="00AD2175">
      <w:pPr>
        <w:pStyle w:val="Default"/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2175">
        <w:rPr>
          <w:rFonts w:ascii="仿宋" w:eastAsia="仿宋" w:hAnsi="仿宋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94D815" wp14:editId="1432748C">
                <wp:simplePos x="0" y="0"/>
                <wp:positionH relativeFrom="column">
                  <wp:posOffset>-323850</wp:posOffset>
                </wp:positionH>
                <wp:positionV relativeFrom="paragraph">
                  <wp:posOffset>-318135</wp:posOffset>
                </wp:positionV>
                <wp:extent cx="828675" cy="140462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175" w:rsidRPr="00AA3D28" w:rsidRDefault="00AD2175" w:rsidP="00AD2175">
                            <w:pPr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3D28"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4D81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5.5pt;margin-top:-25.05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" stroked="f">
                <v:textbox style="mso-fit-shape-to-text:t">
                  <w:txbxContent>
                    <w:p w:rsidR="00AD2175" w:rsidRPr="00AA3D28" w:rsidRDefault="00AD2175" w:rsidP="00AD2175">
                      <w:pPr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</w:pPr>
                      <w:r w:rsidRPr="00AA3D28"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2175">
        <w:rPr>
          <w:rFonts w:ascii="仿宋" w:eastAsia="仿宋" w:hAnsi="仿宋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云南大学</w:t>
      </w:r>
      <w:r w:rsidRPr="00AD2175">
        <w:rPr>
          <w:rFonts w:ascii="仿宋" w:eastAsia="仿宋" w:hAnsi="仿宋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AD2175">
        <w:rPr>
          <w:rFonts w:ascii="仿宋" w:eastAsia="仿宋" w:hAnsi="仿宋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大学生创新创业</w:t>
      </w:r>
      <w:bookmarkStart w:id="0" w:name="_GoBack"/>
      <w:bookmarkEnd w:id="0"/>
      <w:r w:rsidRPr="00AD2175">
        <w:rPr>
          <w:rFonts w:ascii="仿宋" w:eastAsia="仿宋" w:hAnsi="仿宋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教育</w:t>
      </w:r>
      <w:r w:rsidRPr="00AD2175">
        <w:rPr>
          <w:rFonts w:ascii="仿宋" w:eastAsia="仿宋" w:hAnsi="仿宋" w:cs="微软雅黑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》课程师资培训安排</w:t>
      </w:r>
    </w:p>
    <w:p w:rsidR="00AD2175" w:rsidRPr="00AD2175" w:rsidRDefault="00AD2175" w:rsidP="00AD2175">
      <w:pPr>
        <w:pStyle w:val="Default"/>
        <w:spacing w:beforeLines="50" w:before="156" w:afterLines="50" w:after="156" w:line="360" w:lineRule="auto"/>
        <w:jc w:val="center"/>
        <w:rPr>
          <w:rFonts w:ascii="仿宋" w:eastAsia="仿宋" w:hAnsi="仿宋" w:cs="微软雅黑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2175">
        <w:rPr>
          <w:rFonts w:ascii="仿宋" w:eastAsia="仿宋" w:hAnsi="仿宋" w:cs="微软雅黑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第一期</w:t>
      </w:r>
    </w:p>
    <w:p w:rsidR="00AD2175" w:rsidRPr="002E7BD6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培训</w:t>
      </w:r>
      <w:r w:rsidRPr="002E7BD6"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时间：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2017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年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7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月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10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、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11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、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12</w:t>
      </w:r>
      <w:r w:rsidRPr="008F0E7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（三天）</w:t>
      </w:r>
    </w:p>
    <w:p w:rsidR="00AD2175" w:rsidRPr="00433463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微软雅黑"/>
          <w:bCs/>
          <w:kern w:val="0"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培训</w:t>
      </w:r>
      <w:r w:rsidRPr="00020CA5">
        <w:rPr>
          <w:rFonts w:ascii="微软雅黑" w:eastAsia="微软雅黑" w:cs="微软雅黑" w:hint="eastAsia"/>
          <w:b/>
          <w:bCs/>
          <w:kern w:val="0"/>
          <w:sz w:val="28"/>
          <w:szCs w:val="28"/>
        </w:rPr>
        <w:t>地点：</w:t>
      </w:r>
      <w:r>
        <w:rPr>
          <w:rFonts w:ascii="仿宋" w:eastAsia="仿宋" w:hAnsi="仿宋" w:cs="微软雅黑" w:hint="eastAsia"/>
          <w:bCs/>
          <w:kern w:val="0"/>
          <w:sz w:val="28"/>
          <w:szCs w:val="28"/>
        </w:rPr>
        <w:t>云南大学翠湖校区</w:t>
      </w:r>
      <w:r w:rsidRPr="00433463">
        <w:rPr>
          <w:rFonts w:ascii="仿宋" w:eastAsia="仿宋" w:hAnsi="仿宋" w:cs="微软雅黑" w:hint="eastAsia"/>
          <w:bCs/>
          <w:kern w:val="0"/>
          <w:sz w:val="28"/>
          <w:szCs w:val="28"/>
        </w:rPr>
        <w:t>文津楼</w:t>
      </w:r>
      <w:r w:rsidRPr="008F0E75">
        <w:rPr>
          <w:rFonts w:ascii="Times New Roman" w:eastAsia="仿宋" w:hAnsi="Times New Roman" w:cs="Times New Roman"/>
          <w:bCs/>
          <w:kern w:val="0"/>
          <w:sz w:val="28"/>
          <w:szCs w:val="28"/>
        </w:rPr>
        <w:t>B</w:t>
      </w:r>
      <w:r w:rsidRPr="008F0E75">
        <w:rPr>
          <w:rFonts w:ascii="Times New Roman" w:eastAsia="仿宋" w:hAnsi="Times New Roman" w:cs="Times New Roman"/>
          <w:bCs/>
          <w:kern w:val="0"/>
          <w:sz w:val="28"/>
          <w:szCs w:val="28"/>
        </w:rPr>
        <w:t>座</w:t>
      </w:r>
      <w:r w:rsidRPr="008F0E75">
        <w:rPr>
          <w:rFonts w:ascii="Times New Roman" w:eastAsia="仿宋" w:hAnsi="Times New Roman" w:cs="Times New Roman"/>
          <w:bCs/>
          <w:kern w:val="0"/>
          <w:sz w:val="28"/>
          <w:szCs w:val="28"/>
        </w:rPr>
        <w:t>325</w:t>
      </w:r>
      <w:r w:rsidRPr="00433463">
        <w:rPr>
          <w:rFonts w:ascii="仿宋" w:eastAsia="仿宋" w:hAnsi="仿宋" w:cs="微软雅黑" w:hint="eastAsia"/>
          <w:bCs/>
          <w:kern w:val="0"/>
          <w:sz w:val="28"/>
          <w:szCs w:val="28"/>
        </w:rPr>
        <w:t>教室</w:t>
      </w:r>
      <w:r>
        <w:rPr>
          <w:rFonts w:ascii="仿宋" w:eastAsia="仿宋" w:hAnsi="仿宋" w:cs="微软雅黑" w:hint="eastAsia"/>
          <w:bCs/>
          <w:kern w:val="0"/>
          <w:sz w:val="28"/>
          <w:szCs w:val="28"/>
        </w:rPr>
        <w:t>(钟楼旁边)</w:t>
      </w:r>
    </w:p>
    <w:p w:rsidR="00AD2175" w:rsidRPr="002E7BD6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 w:rsidRPr="002E7BD6"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课程介绍</w:t>
      </w:r>
      <w:r w:rsidRPr="002E7BD6"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>：</w:t>
      </w:r>
    </w:p>
    <w:p w:rsidR="00AD2175" w:rsidRPr="00C74D1A" w:rsidRDefault="00AD2175" w:rsidP="00AD2175">
      <w:pPr>
        <w:pStyle w:val="a4"/>
        <w:spacing w:line="360" w:lineRule="auto"/>
        <w:ind w:leftChars="200" w:left="420" w:firstLine="560"/>
        <w:textAlignment w:val="baseline"/>
        <w:outlineLvl w:val="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《</w:t>
      </w:r>
      <w:r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大学生创新创业教育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》是一门面向全校本科学生开设的公共必修课程，旨在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激发学生的创新创业意识和热情，提高学生创新精神和创业能力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。通过对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创新与创业的关系、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商业模式、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创业计划书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、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创业团队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组建及管理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、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创业机会识别与创业项目选择以及企业经营管理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等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相关内容的学习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，</w:t>
      </w:r>
      <w:r w:rsidRPr="00C74D1A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培养</w:t>
      </w:r>
      <w:r w:rsidRPr="00C74D1A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学生科学的创新思维和正确的创业技能，提升学生的创新创业能力。</w:t>
      </w:r>
    </w:p>
    <w:p w:rsidR="00AD2175" w:rsidRPr="002E7BD6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培训目标：</w:t>
      </w:r>
      <w:r w:rsidRPr="002E7BD6"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AD2175" w:rsidRPr="002E7BD6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1</w:t>
      </w:r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、认知创新与创业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。</w:t>
      </w:r>
      <w:r w:rsidRPr="002E7BD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 xml:space="preserve"> </w:t>
      </w:r>
    </w:p>
    <w:p w:rsidR="00AD2175" w:rsidRPr="002E7BD6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2E7BD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2</w:t>
      </w:r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、实践应用创新创业教育方法与工具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。</w:t>
      </w:r>
      <w:r w:rsidRPr="002E7BD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 xml:space="preserve"> </w:t>
      </w:r>
    </w:p>
    <w:p w:rsidR="00AD2175" w:rsidRPr="005B1146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5B114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3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、学习掌握创新创业教育方法与工具。</w:t>
      </w:r>
    </w:p>
    <w:p w:rsidR="00AD2175" w:rsidRPr="00F8508C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</w:pPr>
      <w:r w:rsidRPr="002E7BD6"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 xml:space="preserve">主讲师资： </w:t>
      </w:r>
      <w:r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赵彦荣</w:t>
      </w:r>
      <w:r w:rsidRPr="002E7BD6"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AD2175" w:rsidRPr="002E7BD6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新道师资研修</w:t>
      </w:r>
      <w:proofErr w:type="gramStart"/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院创新</w:t>
      </w:r>
      <w:proofErr w:type="gramEnd"/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创业高级讲师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、</w:t>
      </w:r>
      <w:r w:rsidRPr="002E7BD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北京联合大学创业导师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。</w:t>
      </w:r>
    </w:p>
    <w:p w:rsidR="00AD2175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十年媒体传播从业经验，主要服务于中国银行、中信集团、光大银行、中国联通、家乐福等客户；七年实践教育经历；第三届</w:t>
      </w:r>
      <w:r w:rsidRPr="005B114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“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互联网+</w:t>
      </w:r>
      <w:r w:rsidRPr="005B1146"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  <w:t>”</w:t>
      </w:r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大学生</w:t>
      </w:r>
      <w:proofErr w:type="gramStart"/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生创新</w:t>
      </w:r>
      <w:proofErr w:type="gramEnd"/>
      <w:r w:rsidRPr="005B1146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创业大赛全国巡讲导师，全国创新创业导师培训近百场，辅导大学生创新创业项目千余项。</w:t>
      </w:r>
    </w:p>
    <w:p w:rsidR="00AD2175" w:rsidRPr="005B1146" w:rsidRDefault="00AD2175" w:rsidP="00AD2175">
      <w:pPr>
        <w:snapToGrid w:val="0"/>
        <w:spacing w:line="360" w:lineRule="auto"/>
        <w:ind w:firstLineChars="200" w:firstLine="560"/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</w:pPr>
    </w:p>
    <w:p w:rsidR="00AD2175" w:rsidRPr="00454278" w:rsidRDefault="00AD2175" w:rsidP="00AD2175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 w:rsidRPr="002E7BD6"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lastRenderedPageBreak/>
        <w:t>课程</w:t>
      </w:r>
      <w:r>
        <w:rPr>
          <w:rFonts w:ascii="微软雅黑" w:eastAsia="微软雅黑" w:cs="微软雅黑" w:hint="eastAsia"/>
          <w:b/>
          <w:bCs/>
          <w:color w:val="000000"/>
          <w:kern w:val="0"/>
          <w:sz w:val="28"/>
          <w:szCs w:val="28"/>
        </w:rPr>
        <w:t>日程安排</w:t>
      </w:r>
      <w:r w:rsidRPr="002E7BD6"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a3"/>
        <w:tblW w:w="10100" w:type="dxa"/>
        <w:jc w:val="center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5030"/>
      </w:tblGrid>
      <w:tr w:rsidR="00AD2175" w:rsidRPr="005946FE" w:rsidTr="001B6B5A">
        <w:trPr>
          <w:trHeight w:val="478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0"/>
                <w:sz w:val="24"/>
                <w:szCs w:val="24"/>
              </w:rPr>
              <w:t>课程大纲</w:t>
            </w:r>
          </w:p>
        </w:tc>
        <w:tc>
          <w:tcPr>
            <w:tcW w:w="5030" w:type="dxa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微软雅黑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AD2175" w:rsidRPr="005946FE" w:rsidTr="001B6B5A">
        <w:trPr>
          <w:trHeight w:val="542"/>
          <w:jc w:val="center"/>
        </w:trPr>
        <w:tc>
          <w:tcPr>
            <w:tcW w:w="1242" w:type="dxa"/>
            <w:vMerge w:val="restart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星期一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09:00 -09:30</w:t>
            </w:r>
          </w:p>
        </w:tc>
        <w:tc>
          <w:tcPr>
            <w:tcW w:w="1843" w:type="dxa"/>
            <w:vAlign w:val="center"/>
          </w:tcPr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5030" w:type="dxa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领导致辞</w:t>
            </w:r>
          </w:p>
        </w:tc>
      </w:tr>
      <w:tr w:rsidR="00AD2175" w:rsidRPr="005946FE" w:rsidTr="001B6B5A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09:30 -10:30</w:t>
            </w:r>
          </w:p>
        </w:tc>
        <w:tc>
          <w:tcPr>
            <w:tcW w:w="1843" w:type="dxa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知“双创”</w:t>
            </w:r>
          </w:p>
        </w:tc>
        <w:tc>
          <w:tcPr>
            <w:tcW w:w="5030" w:type="dxa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创新创业政策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宣讲与</w:t>
            </w:r>
            <w:r w:rsidRPr="005946FE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解读</w:t>
            </w:r>
          </w:p>
        </w:tc>
      </w:tr>
      <w:tr w:rsidR="00AD2175" w:rsidRPr="005946FE" w:rsidTr="001B6B5A">
        <w:trPr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843" w:type="dxa"/>
            <w:vAlign w:val="center"/>
          </w:tcPr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B1146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识别创新创业</w:t>
            </w:r>
          </w:p>
        </w:tc>
        <w:tc>
          <w:tcPr>
            <w:tcW w:w="5030" w:type="dxa"/>
            <w:vAlign w:val="center"/>
          </w:tcPr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√认知创新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√认知创业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√创业家应该具备的特质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√创业职能自测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2175" w:rsidRPr="005946FE" w:rsidTr="001B6B5A">
        <w:trPr>
          <w:trHeight w:val="446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6873" w:type="dxa"/>
            <w:gridSpan w:val="2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AD2175" w:rsidRPr="005946FE" w:rsidTr="001B6B5A">
        <w:trPr>
          <w:trHeight w:val="1908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843" w:type="dxa"/>
            <w:vAlign w:val="center"/>
          </w:tcPr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项目分析</w:t>
            </w:r>
          </w:p>
        </w:tc>
        <w:tc>
          <w:tcPr>
            <w:tcW w:w="5030" w:type="dxa"/>
            <w:vAlign w:val="center"/>
          </w:tcPr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√商机洞察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√创业思考与行动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小组任务：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01779C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客户画板、相关人画板、需求画板、</w:t>
            </w:r>
            <w:r w:rsidRPr="0001779C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02F2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01779C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资源画板、优先级画板、商机画板</w:t>
            </w:r>
          </w:p>
        </w:tc>
      </w:tr>
      <w:tr w:rsidR="00AD2175" w:rsidRPr="005946FE" w:rsidTr="001B6B5A">
        <w:trPr>
          <w:trHeight w:val="1822"/>
          <w:jc w:val="center"/>
        </w:trPr>
        <w:tc>
          <w:tcPr>
            <w:tcW w:w="1242" w:type="dxa"/>
            <w:vMerge w:val="restart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星期二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09:00 -12:00</w:t>
            </w:r>
          </w:p>
        </w:tc>
        <w:tc>
          <w:tcPr>
            <w:tcW w:w="1843" w:type="dxa"/>
            <w:vAlign w:val="center"/>
          </w:tcPr>
          <w:p w:rsidR="00AD2175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团队组建与</w:t>
            </w:r>
          </w:p>
          <w:p w:rsidR="00AD2175" w:rsidRPr="00500107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商业模式</w:t>
            </w:r>
          </w:p>
        </w:tc>
        <w:tc>
          <w:tcPr>
            <w:tcW w:w="5030" w:type="dxa"/>
            <w:vAlign w:val="center"/>
          </w:tcPr>
          <w:p w:rsidR="00AD2175" w:rsidRPr="00D702F2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02F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√创业团队组建</w:t>
            </w:r>
            <w:r w:rsidRPr="00D702F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02F2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02F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√感知创新思维</w:t>
            </w:r>
            <w:r w:rsidRPr="00D702F2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02F2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02F2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小组任务：创业团队组建</w:t>
            </w:r>
          </w:p>
          <w:p w:rsidR="00AD2175" w:rsidRPr="00500107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00107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√商业模式设计</w:t>
            </w:r>
            <w:r w:rsidRPr="00500107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5946FE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500107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小组任务：商业模式画布设计</w:t>
            </w:r>
            <w:r w:rsidRPr="00500107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2175" w:rsidRPr="005946FE" w:rsidTr="001B6B5A">
        <w:trPr>
          <w:trHeight w:val="511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6873" w:type="dxa"/>
            <w:gridSpan w:val="2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AD2175" w:rsidRPr="005946FE" w:rsidTr="001B6B5A">
        <w:trPr>
          <w:trHeight w:val="1741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843" w:type="dxa"/>
            <w:vAlign w:val="center"/>
          </w:tcPr>
          <w:p w:rsidR="00AD2175" w:rsidRPr="00D75169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创业计划书与项目路演</w:t>
            </w:r>
          </w:p>
        </w:tc>
        <w:tc>
          <w:tcPr>
            <w:tcW w:w="5030" w:type="dxa"/>
            <w:vAlign w:val="center"/>
          </w:tcPr>
          <w:p w:rsidR="00AD2175" w:rsidRPr="00D75169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√如何撰写商业计划书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5169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√如何</w:t>
            </w:r>
            <w:proofErr w:type="gramStart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制作路</w:t>
            </w:r>
            <w:proofErr w:type="gramEnd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演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PPT </w:t>
            </w:r>
          </w:p>
          <w:p w:rsidR="00AD2175" w:rsidRPr="00D75169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√如何</w:t>
            </w:r>
            <w:proofErr w:type="gramStart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制作路</w:t>
            </w:r>
            <w:proofErr w:type="gramEnd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演视频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5169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小组任务：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175" w:rsidRPr="00D75169" w:rsidRDefault="00AD2175" w:rsidP="001B6B5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撰写商业计划书、</w:t>
            </w:r>
            <w:proofErr w:type="gramStart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制作路</w:t>
            </w:r>
            <w:proofErr w:type="gramEnd"/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演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>PPT</w:t>
            </w:r>
            <w:r w:rsidRPr="00D75169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和路演视频</w:t>
            </w:r>
            <w:r w:rsidRPr="00D75169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2175" w:rsidRPr="005946FE" w:rsidTr="001B6B5A">
        <w:trPr>
          <w:trHeight w:val="720"/>
          <w:jc w:val="center"/>
        </w:trPr>
        <w:tc>
          <w:tcPr>
            <w:tcW w:w="1242" w:type="dxa"/>
            <w:vMerge w:val="restart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星期三</w:t>
            </w: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09:00 -12:00</w:t>
            </w:r>
          </w:p>
        </w:tc>
        <w:tc>
          <w:tcPr>
            <w:tcW w:w="1843" w:type="dxa"/>
            <w:vAlign w:val="center"/>
          </w:tcPr>
          <w:p w:rsidR="00AD2175" w:rsidRPr="00500107" w:rsidRDefault="00AD2175" w:rsidP="001B6B5A">
            <w:pPr>
              <w:pStyle w:val="Defaul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项目解析</w:t>
            </w:r>
          </w:p>
        </w:tc>
        <w:tc>
          <w:tcPr>
            <w:tcW w:w="5030" w:type="dxa"/>
            <w:vAlign w:val="center"/>
          </w:tcPr>
          <w:p w:rsidR="00AD2175" w:rsidRPr="00500107" w:rsidRDefault="00AD2175" w:rsidP="001B6B5A">
            <w:pPr>
              <w:pStyle w:val="Default"/>
              <w:rPr>
                <w:rFonts w:ascii="仿宋" w:eastAsia="仿宋" w:hAnsi="仿宋" w:cs="黑体"/>
              </w:rPr>
            </w:pPr>
            <w:r w:rsidRPr="00500107">
              <w:rPr>
                <w:rFonts w:ascii="仿宋" w:eastAsia="仿宋" w:hAnsi="仿宋" w:cs="黑体" w:hint="eastAsia"/>
              </w:rPr>
              <w:t>√如何准备项目路演</w:t>
            </w:r>
            <w:r w:rsidRPr="00500107">
              <w:rPr>
                <w:rFonts w:ascii="仿宋" w:eastAsia="仿宋" w:hAnsi="仿宋" w:cs="黑体"/>
              </w:rPr>
              <w:t xml:space="preserve"> </w:t>
            </w:r>
          </w:p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500107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√项目路演案例解析</w:t>
            </w:r>
            <w:r w:rsidRPr="00500107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D2175" w:rsidRPr="005946FE" w:rsidTr="001B6B5A">
        <w:trPr>
          <w:trHeight w:val="507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6873" w:type="dxa"/>
            <w:gridSpan w:val="2"/>
            <w:shd w:val="clear" w:color="auto" w:fill="F2F2F2" w:themeFill="background1" w:themeFillShade="F2"/>
            <w:vAlign w:val="center"/>
          </w:tcPr>
          <w:p w:rsidR="00AD2175" w:rsidRPr="005946FE" w:rsidRDefault="00AD2175" w:rsidP="001B6B5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</w:rPr>
            </w:pPr>
            <w:r w:rsidRPr="005946FE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AD2175" w:rsidRPr="005946FE" w:rsidTr="001B6B5A">
        <w:trPr>
          <w:trHeight w:val="1092"/>
          <w:jc w:val="center"/>
        </w:trPr>
        <w:tc>
          <w:tcPr>
            <w:tcW w:w="1242" w:type="dxa"/>
            <w:vMerge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2175" w:rsidRPr="009B6CDF" w:rsidRDefault="00AD2175" w:rsidP="001B6B5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B6CD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843" w:type="dxa"/>
            <w:vAlign w:val="center"/>
          </w:tcPr>
          <w:p w:rsidR="00AD2175" w:rsidRPr="00500107" w:rsidRDefault="00AD2175" w:rsidP="001B6B5A">
            <w:pPr>
              <w:pStyle w:val="Defaul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课程总结</w:t>
            </w:r>
          </w:p>
        </w:tc>
        <w:tc>
          <w:tcPr>
            <w:tcW w:w="5030" w:type="dxa"/>
            <w:vAlign w:val="center"/>
          </w:tcPr>
          <w:p w:rsidR="00AD2175" w:rsidRPr="00500107" w:rsidRDefault="00AD2175" w:rsidP="001B6B5A">
            <w:pPr>
              <w:pStyle w:val="Default"/>
              <w:rPr>
                <w:rFonts w:ascii="仿宋" w:eastAsia="仿宋" w:hAnsi="仿宋" w:cs="黑体"/>
              </w:rPr>
            </w:pPr>
            <w:r w:rsidRPr="00500107">
              <w:rPr>
                <w:rFonts w:ascii="仿宋" w:eastAsia="仿宋" w:hAnsi="仿宋" w:cs="黑体" w:hint="eastAsia"/>
              </w:rPr>
              <w:t>√各小组项目路演</w:t>
            </w:r>
            <w:r w:rsidRPr="00500107">
              <w:rPr>
                <w:rFonts w:ascii="仿宋" w:eastAsia="仿宋" w:hAnsi="仿宋" w:cs="黑体"/>
              </w:rPr>
              <w:t xml:space="preserve"> </w:t>
            </w:r>
          </w:p>
          <w:p w:rsidR="00AD2175" w:rsidRPr="00500107" w:rsidRDefault="00AD2175" w:rsidP="001B6B5A">
            <w:pPr>
              <w:pStyle w:val="Default"/>
              <w:rPr>
                <w:rFonts w:ascii="仿宋" w:eastAsia="仿宋" w:hAnsi="仿宋" w:cs="黑体"/>
              </w:rPr>
            </w:pPr>
            <w:r w:rsidRPr="00500107">
              <w:rPr>
                <w:rFonts w:ascii="仿宋" w:eastAsia="仿宋" w:hAnsi="仿宋" w:cs="黑体" w:hint="eastAsia"/>
              </w:rPr>
              <w:t>√课程内容总结</w:t>
            </w:r>
            <w:r w:rsidRPr="00500107">
              <w:rPr>
                <w:rFonts w:ascii="仿宋" w:eastAsia="仿宋" w:hAnsi="仿宋" w:cs="黑体"/>
              </w:rPr>
              <w:t xml:space="preserve"> </w:t>
            </w:r>
          </w:p>
          <w:p w:rsidR="00AD2175" w:rsidRPr="005946FE" w:rsidRDefault="00AD2175" w:rsidP="001B6B5A">
            <w:pPr>
              <w:pStyle w:val="Default"/>
              <w:rPr>
                <w:rFonts w:ascii="仿宋" w:eastAsia="仿宋" w:hAnsi="仿宋" w:cs="微软雅黑"/>
              </w:rPr>
            </w:pPr>
            <w:r w:rsidRPr="00500107">
              <w:rPr>
                <w:rFonts w:ascii="仿宋" w:eastAsia="仿宋" w:hAnsi="仿宋" w:cs="黑体" w:hint="eastAsia"/>
              </w:rPr>
              <w:t>√结业仪式</w:t>
            </w:r>
            <w:r w:rsidRPr="00500107">
              <w:rPr>
                <w:rFonts w:ascii="仿宋" w:eastAsia="仿宋" w:hAnsi="仿宋" w:cs="黑体"/>
              </w:rPr>
              <w:t xml:space="preserve"> </w:t>
            </w:r>
          </w:p>
        </w:tc>
      </w:tr>
      <w:tr w:rsidR="00AD2175" w:rsidRPr="005946FE" w:rsidTr="001B6B5A">
        <w:trPr>
          <w:trHeight w:val="719"/>
          <w:jc w:val="center"/>
        </w:trPr>
        <w:tc>
          <w:tcPr>
            <w:tcW w:w="10100" w:type="dxa"/>
            <w:gridSpan w:val="4"/>
            <w:vAlign w:val="center"/>
          </w:tcPr>
          <w:p w:rsidR="00AD2175" w:rsidRPr="00C74D1A" w:rsidRDefault="00AD2175" w:rsidP="001B6B5A">
            <w:pPr>
              <w:rPr>
                <w:rFonts w:ascii="仿宋" w:eastAsia="仿宋" w:hAnsi="仿宋" w:cs="黑体"/>
                <w:b/>
              </w:rPr>
            </w:pPr>
            <w:r w:rsidRPr="00C74D1A">
              <w:rPr>
                <w:rFonts w:ascii="仿宋" w:eastAsia="仿宋" w:hAnsi="仿宋" w:hint="eastAsia"/>
                <w:b/>
                <w:sz w:val="24"/>
                <w:szCs w:val="24"/>
              </w:rPr>
              <w:t>备注：请参加培训的老师自带笔记本电脑</w:t>
            </w:r>
          </w:p>
        </w:tc>
      </w:tr>
    </w:tbl>
    <w:p w:rsidR="00AD2175" w:rsidRPr="005B1146" w:rsidRDefault="00AD2175" w:rsidP="00AD2175">
      <w:pPr>
        <w:rPr>
          <w:rFonts w:ascii="仿宋" w:eastAsia="仿宋" w:hAnsi="仿宋" w:cs="微软雅黑"/>
          <w:bCs/>
          <w:color w:val="FF0000"/>
          <w:kern w:val="0"/>
          <w:sz w:val="24"/>
          <w:szCs w:val="24"/>
        </w:rPr>
      </w:pPr>
    </w:p>
    <w:p w:rsidR="00D80691" w:rsidRDefault="00D80691"/>
    <w:sectPr w:rsidR="00D8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7FFE"/>
    <w:multiLevelType w:val="hybridMultilevel"/>
    <w:tmpl w:val="EC24E65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75"/>
    <w:rsid w:val="00AD2175"/>
    <w:rsid w:val="00BA73A0"/>
    <w:rsid w:val="00D8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1930"/>
  <w15:chartTrackingRefBased/>
  <w15:docId w15:val="{997AA1AC-6D50-4243-8C11-5E493B0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1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D2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2017-06-29T03:01:00Z</dcterms:created>
  <dcterms:modified xsi:type="dcterms:W3CDTF">2017-06-29T03:03:00Z</dcterms:modified>
</cp:coreProperties>
</file>